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65" w:rsidRDefault="009C2265" w:rsidP="009C22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6</w:t>
      </w:r>
    </w:p>
    <w:p w:rsidR="009C2265" w:rsidRDefault="009C2265" w:rsidP="00C34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265" w:rsidRDefault="009C2265" w:rsidP="00C34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D7B" w:rsidRDefault="002E7D7B" w:rsidP="00C34753">
      <w:pPr>
        <w:pStyle w:val="ListParagraph"/>
        <w:numPr>
          <w:ilvl w:val="0"/>
          <w:numId w:val="1"/>
        </w:numPr>
        <w:ind w:left="274" w:hanging="2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pengendaliankomunikasi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.</w:t>
      </w:r>
      <w:r w:rsid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membujuk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.</w:t>
      </w:r>
    </w:p>
    <w:p w:rsidR="00C34753" w:rsidRPr="00C34753" w:rsidRDefault="00C34753" w:rsidP="00C34753">
      <w:pPr>
        <w:pStyle w:val="ListParagraph"/>
        <w:ind w:left="274"/>
        <w:jc w:val="both"/>
        <w:rPr>
          <w:rFonts w:ascii="Times New Roman" w:hAnsi="Times New Roman" w:cs="Times New Roman"/>
          <w:sz w:val="24"/>
          <w:szCs w:val="24"/>
        </w:rPr>
      </w:pPr>
    </w:p>
    <w:p w:rsidR="002E7D7B" w:rsidRPr="00C34753" w:rsidRDefault="002E7D7B" w:rsidP="00C34753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Stanton,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34753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.</w:t>
      </w:r>
    </w:p>
    <w:p w:rsidR="00C34753" w:rsidRDefault="002E7D7B" w:rsidP="002E7D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753">
        <w:rPr>
          <w:rFonts w:ascii="Times New Roman" w:hAnsi="Times New Roman" w:cs="Times New Roman"/>
          <w:sz w:val="24"/>
          <w:szCs w:val="24"/>
        </w:rPr>
        <w:t xml:space="preserve">The amount of money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availablefor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promotion (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C34753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).</w:t>
      </w:r>
    </w:p>
    <w:p w:rsidR="00C34753" w:rsidRDefault="002E7D7B" w:rsidP="002E7D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753">
        <w:rPr>
          <w:rFonts w:ascii="Times New Roman" w:hAnsi="Times New Roman" w:cs="Times New Roman"/>
          <w:sz w:val="24"/>
          <w:szCs w:val="24"/>
        </w:rPr>
        <w:t>The nature of the market (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).</w:t>
      </w:r>
    </w:p>
    <w:p w:rsidR="00C34753" w:rsidRPr="00C34753" w:rsidRDefault="002E7D7B" w:rsidP="002E7D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753">
        <w:rPr>
          <w:rFonts w:ascii="Times New Roman" w:hAnsi="Times New Roman" w:cs="Times New Roman"/>
          <w:sz w:val="24"/>
          <w:szCs w:val="24"/>
        </w:rPr>
        <w:t>The nature of product (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2E7D7B" w:rsidRDefault="002E7D7B" w:rsidP="002E7D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753">
        <w:rPr>
          <w:rFonts w:ascii="Times New Roman" w:hAnsi="Times New Roman" w:cs="Times New Roman"/>
          <w:sz w:val="24"/>
          <w:szCs w:val="24"/>
        </w:rPr>
        <w:t>The stage of the products life cycle (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).</w:t>
      </w:r>
    </w:p>
    <w:p w:rsidR="00C34753" w:rsidRPr="00C34753" w:rsidRDefault="00C34753" w:rsidP="00C347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4753" w:rsidRDefault="002E7D7B" w:rsidP="002E7D7B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Terence A.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Shimp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adalah</w:t>
      </w:r>
      <w:r w:rsidR="00C347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753">
        <w:rPr>
          <w:rFonts w:ascii="Times New Roman" w:hAnsi="Times New Roman" w:cs="Times New Roman"/>
          <w:sz w:val="24"/>
          <w:szCs w:val="24"/>
        </w:rPr>
        <w:t>berikut.</w:t>
      </w:r>
      <w:proofErr w:type="spellEnd"/>
    </w:p>
    <w:p w:rsidR="00C34753" w:rsidRPr="00C34753" w:rsidRDefault="002E7D7B" w:rsidP="002E7D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Menginfbrmasikan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(informing)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Pr="00C34753" w:rsidRDefault="002E7D7B" w:rsidP="002E7D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Membujuk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(persuading)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Pr="00C34753" w:rsidRDefault="002E7D7B" w:rsidP="002E7D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^reminding)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Pr="00C34753" w:rsidRDefault="002E7D7B" w:rsidP="002E7D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Menambang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(adding value)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2E7D7B" w:rsidRPr="00C34753" w:rsidRDefault="002E7D7B" w:rsidP="002E7D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Mendampingi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(assisting)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Pr="00C34753" w:rsidRDefault="00C34753" w:rsidP="00C34753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2E7D7B" w:rsidRPr="00C34753" w:rsidRDefault="00C34753" w:rsidP="002E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>.</w:t>
      </w:r>
    </w:p>
    <w:p w:rsidR="00C34753" w:rsidRDefault="00552470" w:rsidP="002E7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bookmarkStart w:id="0" w:name="_GoBack"/>
      <w:bookmarkEnd w:id="0"/>
      <w:r w:rsidR="002E7D7B" w:rsidRPr="00C34753">
        <w:rPr>
          <w:rFonts w:ascii="Times New Roman" w:hAnsi="Times New Roman" w:cs="Times New Roman"/>
          <w:sz w:val="24"/>
          <w:szCs w:val="24"/>
        </w:rPr>
        <w:t>rmasi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D7B" w:rsidRPr="00C34753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="002E7D7B" w:rsidRPr="00C34753">
        <w:rPr>
          <w:rFonts w:ascii="Times New Roman" w:hAnsi="Times New Roman" w:cs="Times New Roman"/>
          <w:sz w:val="24"/>
          <w:szCs w:val="24"/>
        </w:rPr>
        <w:t xml:space="preserve"> (word of mouth).</w:t>
      </w:r>
    </w:p>
    <w:p w:rsidR="00C34753" w:rsidRPr="00C34753" w:rsidRDefault="002E7D7B" w:rsidP="002E7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(direct marketing)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Pr="00C34753" w:rsidRDefault="002E7D7B" w:rsidP="002E7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(advertising)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Default="002E7D7B" w:rsidP="002E7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(public relation).</w:t>
      </w:r>
    </w:p>
    <w:p w:rsidR="00C34753" w:rsidRPr="00C34753" w:rsidRDefault="002E7D7B" w:rsidP="002E7D7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Kewiraniagaan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(personal selling)</w:t>
      </w:r>
      <w:r w:rsidRPr="00C34753">
        <w:rPr>
          <w:rFonts w:ascii="MS Gothic" w:eastAsia="MS Gothic" w:hAnsi="MS Gothic" w:cs="MS Gothic" w:hint="eastAsia"/>
          <w:sz w:val="24"/>
          <w:szCs w:val="24"/>
        </w:rPr>
        <w:t>・</w:t>
      </w:r>
    </w:p>
    <w:p w:rsidR="00C34753" w:rsidRDefault="002E7D7B" w:rsidP="00C34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perlombaan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753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C34753">
        <w:rPr>
          <w:rFonts w:ascii="Times New Roman" w:hAnsi="Times New Roman" w:cs="Times New Roman"/>
          <w:sz w:val="24"/>
          <w:szCs w:val="24"/>
        </w:rPr>
        <w:t>).</w:t>
      </w:r>
    </w:p>
    <w:p w:rsidR="00C34753" w:rsidRPr="00C34753" w:rsidRDefault="00C34753" w:rsidP="00C34753">
      <w:pPr>
        <w:pStyle w:val="ListParagraph"/>
        <w:numPr>
          <w:ilvl w:val="0"/>
          <w:numId w:val="5"/>
        </w:numPr>
        <w:rPr>
          <w:rStyle w:val="a"/>
          <w:sz w:val="24"/>
          <w:szCs w:val="24"/>
          <w:shd w:val="clear" w:color="auto" w:fill="auto"/>
        </w:rPr>
      </w:pPr>
      <w:proofErr w:type="spellStart"/>
      <w:r w:rsidRPr="00C34753">
        <w:rPr>
          <w:rStyle w:val="a"/>
          <w:color w:val="000000"/>
          <w:sz w:val="24"/>
          <w:szCs w:val="24"/>
        </w:rPr>
        <w:t>Promosi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dealer/</w:t>
      </w:r>
      <w:proofErr w:type="spellStart"/>
      <w:r w:rsidRPr="00C34753">
        <w:rPr>
          <w:rStyle w:val="a"/>
          <w:color w:val="000000"/>
          <w:sz w:val="24"/>
          <w:szCs w:val="24"/>
        </w:rPr>
        <w:t>promosi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penjualan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r w:rsidRPr="00C34753">
        <w:rPr>
          <w:rStyle w:val="a"/>
          <w:i/>
          <w:iCs/>
          <w:color w:val="000000"/>
          <w:sz w:val="24"/>
          <w:szCs w:val="24"/>
        </w:rPr>
        <w:t>(sales promotion)</w:t>
      </w:r>
      <w:r w:rsidRPr="00C34753">
        <w:rPr>
          <w:rStyle w:val="a"/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・</w:t>
      </w:r>
    </w:p>
    <w:p w:rsidR="00C34753" w:rsidRPr="00C34753" w:rsidRDefault="00C34753" w:rsidP="00C34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Pameran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eksibisi</w:t>
      </w:r>
      <w:proofErr w:type="spellEnd"/>
      <w:r w:rsidRPr="00C34753">
        <w:rPr>
          <w:rStyle w:val="a"/>
          <w:color w:val="000000"/>
          <w:sz w:val="24"/>
          <w:szCs w:val="24"/>
        </w:rPr>
        <w:t>.</w:t>
      </w:r>
    </w:p>
    <w:p w:rsidR="00C34753" w:rsidRPr="00C34753" w:rsidRDefault="00C34753" w:rsidP="00C34753">
      <w:pPr>
        <w:pStyle w:val="a0"/>
        <w:numPr>
          <w:ilvl w:val="0"/>
          <w:numId w:val="7"/>
        </w:numPr>
        <w:shd w:val="clear" w:color="auto" w:fill="auto"/>
        <w:tabs>
          <w:tab w:val="left" w:pos="299"/>
        </w:tabs>
        <w:ind w:left="280" w:hanging="280"/>
        <w:jc w:val="both"/>
        <w:rPr>
          <w:sz w:val="24"/>
          <w:szCs w:val="24"/>
        </w:rPr>
      </w:pPr>
      <w:proofErr w:type="spellStart"/>
      <w:r w:rsidRPr="00C34753">
        <w:rPr>
          <w:rStyle w:val="a"/>
          <w:color w:val="000000"/>
          <w:sz w:val="24"/>
          <w:szCs w:val="24"/>
        </w:rPr>
        <w:t>Pada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bisnis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retail, </w:t>
      </w:r>
      <w:proofErr w:type="spellStart"/>
      <w:r w:rsidRPr="00C34753">
        <w:rPr>
          <w:rStyle w:val="a"/>
          <w:color w:val="000000"/>
          <w:sz w:val="24"/>
          <w:szCs w:val="24"/>
        </w:rPr>
        <w:t>terdapat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dua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jenis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periklanan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yang </w:t>
      </w:r>
      <w:proofErr w:type="spellStart"/>
      <w:r w:rsidRPr="00C34753">
        <w:rPr>
          <w:rStyle w:val="a"/>
          <w:color w:val="000000"/>
          <w:sz w:val="24"/>
          <w:szCs w:val="24"/>
        </w:rPr>
        <w:t>dapat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di</w:t>
      </w:r>
      <w:r w:rsidR="009C2265">
        <w:rPr>
          <w:rStyle w:val="a"/>
          <w:color w:val="000000"/>
          <w:sz w:val="24"/>
          <w:szCs w:val="24"/>
        </w:rPr>
        <w:t>pilih</w:t>
      </w:r>
      <w:proofErr w:type="spellEnd"/>
      <w:r w:rsidR="009C2265">
        <w:rPr>
          <w:rStyle w:val="a"/>
          <w:color w:val="000000"/>
          <w:sz w:val="24"/>
          <w:szCs w:val="24"/>
        </w:rPr>
        <w:t xml:space="preserve"> </w:t>
      </w:r>
      <w:proofErr w:type="spellStart"/>
      <w:r w:rsidR="009C2265">
        <w:rPr>
          <w:rStyle w:val="a"/>
          <w:color w:val="000000"/>
          <w:sz w:val="24"/>
          <w:szCs w:val="24"/>
        </w:rPr>
        <w:t>oleh</w:t>
      </w:r>
      <w:proofErr w:type="spellEnd"/>
      <w:r w:rsidR="009C2265">
        <w:rPr>
          <w:rStyle w:val="a"/>
          <w:color w:val="000000"/>
          <w:sz w:val="24"/>
          <w:szCs w:val="24"/>
        </w:rPr>
        <w:t xml:space="preserve"> </w:t>
      </w:r>
      <w:proofErr w:type="spellStart"/>
      <w:r w:rsidR="009C2265">
        <w:rPr>
          <w:rStyle w:val="a"/>
          <w:color w:val="000000"/>
          <w:sz w:val="24"/>
          <w:szCs w:val="24"/>
        </w:rPr>
        <w:t>pe</w:t>
      </w:r>
      <w:proofErr w:type="spellEnd"/>
      <w:r w:rsidR="009C2265">
        <w:rPr>
          <w:rStyle w:val="a"/>
          <w:color w:val="000000"/>
          <w:sz w:val="24"/>
          <w:szCs w:val="24"/>
        </w:rPr>
        <w:t>-</w:t>
      </w:r>
      <w:r w:rsidR="009C2265">
        <w:rPr>
          <w:rStyle w:val="a"/>
          <w:color w:val="000000"/>
          <w:sz w:val="24"/>
          <w:szCs w:val="24"/>
        </w:rPr>
        <w:br/>
      </w:r>
      <w:proofErr w:type="spellStart"/>
      <w:r w:rsidR="009C2265">
        <w:rPr>
          <w:rStyle w:val="a"/>
          <w:color w:val="000000"/>
          <w:sz w:val="24"/>
          <w:szCs w:val="24"/>
        </w:rPr>
        <w:t>bisnis</w:t>
      </w:r>
      <w:proofErr w:type="spellEnd"/>
      <w:r w:rsidR="009C2265">
        <w:rPr>
          <w:rStyle w:val="a"/>
          <w:color w:val="000000"/>
          <w:sz w:val="24"/>
          <w:szCs w:val="24"/>
        </w:rPr>
        <w:t xml:space="preserve"> </w:t>
      </w:r>
      <w:proofErr w:type="spellStart"/>
      <w:r w:rsidR="009C2265">
        <w:rPr>
          <w:rStyle w:val="a"/>
          <w:color w:val="000000"/>
          <w:sz w:val="24"/>
          <w:szCs w:val="24"/>
        </w:rPr>
        <w:t>eceran</w:t>
      </w:r>
      <w:proofErr w:type="spellEnd"/>
      <w:r w:rsidR="009C2265">
        <w:rPr>
          <w:rStyle w:val="a"/>
          <w:color w:val="000000"/>
          <w:sz w:val="24"/>
          <w:szCs w:val="24"/>
        </w:rPr>
        <w:t xml:space="preserve">, </w:t>
      </w:r>
      <w:proofErr w:type="spellStart"/>
      <w:r w:rsidR="009C2265">
        <w:rPr>
          <w:rStyle w:val="a"/>
          <w:color w:val="000000"/>
          <w:sz w:val="24"/>
          <w:szCs w:val="24"/>
        </w:rPr>
        <w:t>yaitu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sebagai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berikut</w:t>
      </w:r>
      <w:proofErr w:type="spellEnd"/>
      <w:r w:rsidRPr="00C34753">
        <w:rPr>
          <w:rStyle w:val="a"/>
          <w:color w:val="000000"/>
          <w:sz w:val="24"/>
          <w:szCs w:val="24"/>
        </w:rPr>
        <w:t>.</w:t>
      </w:r>
    </w:p>
    <w:p w:rsidR="00C34753" w:rsidRPr="00C34753" w:rsidRDefault="00C34753" w:rsidP="00C34753">
      <w:pPr>
        <w:pStyle w:val="a0"/>
        <w:numPr>
          <w:ilvl w:val="0"/>
          <w:numId w:val="8"/>
        </w:numPr>
        <w:shd w:val="clear" w:color="auto" w:fill="auto"/>
        <w:tabs>
          <w:tab w:val="left" w:pos="590"/>
        </w:tabs>
        <w:jc w:val="both"/>
        <w:rPr>
          <w:sz w:val="24"/>
          <w:szCs w:val="24"/>
        </w:rPr>
      </w:pPr>
      <w:r w:rsidRPr="00C34753">
        <w:rPr>
          <w:rStyle w:val="a"/>
          <w:i/>
          <w:iCs/>
          <w:color w:val="000000"/>
          <w:sz w:val="24"/>
          <w:szCs w:val="24"/>
        </w:rPr>
        <w:t>Product-oriented advertising.</w:t>
      </w:r>
    </w:p>
    <w:p w:rsidR="00C34753" w:rsidRPr="00B26AA0" w:rsidRDefault="00C34753" w:rsidP="00C34753">
      <w:pPr>
        <w:pStyle w:val="a0"/>
        <w:numPr>
          <w:ilvl w:val="0"/>
          <w:numId w:val="8"/>
        </w:numPr>
        <w:shd w:val="clear" w:color="auto" w:fill="auto"/>
        <w:tabs>
          <w:tab w:val="left" w:pos="600"/>
        </w:tabs>
        <w:spacing w:after="60"/>
        <w:jc w:val="both"/>
        <w:rPr>
          <w:rStyle w:val="a"/>
          <w:sz w:val="24"/>
          <w:szCs w:val="24"/>
          <w:shd w:val="clear" w:color="auto" w:fill="auto"/>
        </w:rPr>
      </w:pPr>
      <w:proofErr w:type="spellStart"/>
      <w:proofErr w:type="gramStart"/>
      <w:r w:rsidRPr="00C34753">
        <w:rPr>
          <w:rStyle w:val="a"/>
          <w:i/>
          <w:iCs/>
          <w:color w:val="000000"/>
          <w:sz w:val="24"/>
          <w:szCs w:val="24"/>
        </w:rPr>
        <w:t>institusional</w:t>
      </w:r>
      <w:proofErr w:type="spellEnd"/>
      <w:proofErr w:type="gramEnd"/>
      <w:r w:rsidRPr="00C34753">
        <w:rPr>
          <w:rStyle w:val="a"/>
          <w:i/>
          <w:iCs/>
          <w:color w:val="000000"/>
          <w:sz w:val="24"/>
          <w:szCs w:val="24"/>
        </w:rPr>
        <w:t xml:space="preserve"> advertising.</w:t>
      </w:r>
    </w:p>
    <w:p w:rsidR="00B26AA0" w:rsidRPr="00C34753" w:rsidRDefault="00B26AA0" w:rsidP="00B26AA0">
      <w:pPr>
        <w:pStyle w:val="a0"/>
        <w:shd w:val="clear" w:color="auto" w:fill="auto"/>
        <w:tabs>
          <w:tab w:val="left" w:pos="600"/>
        </w:tabs>
        <w:spacing w:after="60"/>
        <w:ind w:left="280" w:firstLine="0"/>
        <w:jc w:val="both"/>
        <w:rPr>
          <w:sz w:val="24"/>
          <w:szCs w:val="24"/>
        </w:rPr>
      </w:pPr>
    </w:p>
    <w:p w:rsidR="00C34753" w:rsidRPr="00C34753" w:rsidRDefault="00C34753" w:rsidP="00C34753">
      <w:pPr>
        <w:pStyle w:val="a0"/>
        <w:numPr>
          <w:ilvl w:val="0"/>
          <w:numId w:val="7"/>
        </w:numPr>
        <w:shd w:val="clear" w:color="auto" w:fill="auto"/>
        <w:tabs>
          <w:tab w:val="left" w:pos="304"/>
        </w:tabs>
        <w:ind w:left="280" w:hanging="280"/>
        <w:jc w:val="both"/>
        <w:rPr>
          <w:sz w:val="24"/>
          <w:szCs w:val="24"/>
        </w:rPr>
      </w:pPr>
      <w:proofErr w:type="spellStart"/>
      <w:r w:rsidRPr="00C34753">
        <w:rPr>
          <w:rStyle w:val="a"/>
          <w:color w:val="000000"/>
          <w:sz w:val="24"/>
          <w:szCs w:val="24"/>
        </w:rPr>
        <w:t>Terdapat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beberapa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proofErr w:type="gramStart"/>
      <w:r w:rsidRPr="00C34753">
        <w:rPr>
          <w:rStyle w:val="a"/>
          <w:color w:val="000000"/>
          <w:sz w:val="24"/>
          <w:szCs w:val="24"/>
        </w:rPr>
        <w:t>cara</w:t>
      </w:r>
      <w:proofErr w:type="spellEnd"/>
      <w:proofErr w:type="gram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untuk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menentukan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tujuan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dari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periklanan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, </w:t>
      </w:r>
      <w:proofErr w:type="spellStart"/>
      <w:r w:rsidRPr="00C34753">
        <w:rPr>
          <w:rStyle w:val="a"/>
          <w:color w:val="000000"/>
          <w:sz w:val="24"/>
          <w:szCs w:val="24"/>
        </w:rPr>
        <w:t>yaitu</w:t>
      </w:r>
      <w:proofErr w:type="spellEnd"/>
      <w:r w:rsidRPr="00C34753">
        <w:rPr>
          <w:rStyle w:val="a"/>
          <w:color w:val="000000"/>
          <w:sz w:val="24"/>
          <w:szCs w:val="24"/>
        </w:rPr>
        <w:br/>
      </w:r>
      <w:proofErr w:type="spellStart"/>
      <w:r w:rsidRPr="00C34753">
        <w:rPr>
          <w:rStyle w:val="a"/>
          <w:color w:val="000000"/>
          <w:sz w:val="24"/>
          <w:szCs w:val="24"/>
        </w:rPr>
        <w:lastRenderedPageBreak/>
        <w:t>sebagai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berikut</w:t>
      </w:r>
      <w:proofErr w:type="spellEnd"/>
      <w:r w:rsidRPr="00C34753">
        <w:rPr>
          <w:rStyle w:val="a"/>
          <w:color w:val="000000"/>
          <w:sz w:val="24"/>
          <w:szCs w:val="24"/>
        </w:rPr>
        <w:t>.</w:t>
      </w:r>
    </w:p>
    <w:p w:rsidR="00C34753" w:rsidRPr="009C2265" w:rsidRDefault="00C34753" w:rsidP="009C2265">
      <w:pPr>
        <w:pStyle w:val="a0"/>
        <w:numPr>
          <w:ilvl w:val="0"/>
          <w:numId w:val="9"/>
        </w:numPr>
        <w:shd w:val="clear" w:color="auto" w:fill="auto"/>
        <w:tabs>
          <w:tab w:val="left" w:pos="590"/>
        </w:tabs>
        <w:ind w:left="630" w:hanging="360"/>
        <w:jc w:val="both"/>
        <w:rPr>
          <w:sz w:val="24"/>
          <w:szCs w:val="24"/>
        </w:rPr>
      </w:pPr>
      <w:r w:rsidRPr="00C34753">
        <w:rPr>
          <w:rStyle w:val="a"/>
          <w:i/>
          <w:iCs/>
          <w:color w:val="000000"/>
          <w:sz w:val="24"/>
          <w:szCs w:val="24"/>
        </w:rPr>
        <w:t xml:space="preserve">Inventory </w:t>
      </w:r>
      <w:proofErr w:type="spellStart"/>
      <w:r w:rsidRPr="00C34753">
        <w:rPr>
          <w:rStyle w:val="a"/>
          <w:i/>
          <w:iCs/>
          <w:color w:val="000000"/>
          <w:sz w:val="24"/>
          <w:szCs w:val="24"/>
        </w:rPr>
        <w:t>approach.</w:t>
      </w:r>
      <w:r w:rsidR="009C2265" w:rsidRPr="009C2265">
        <w:rPr>
          <w:rStyle w:val="a"/>
          <w:iCs/>
          <w:color w:val="000000"/>
          <w:sz w:val="24"/>
          <w:szCs w:val="24"/>
        </w:rPr>
        <w:t>tujuan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dari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iklan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di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tentukan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oleh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berbagai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kumpulan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tujuan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dari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perusahaan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yang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dilihat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dari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seluruh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sudut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pandang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pemasaran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="009C2265" w:rsidRPr="009C2265">
        <w:rPr>
          <w:rStyle w:val="a"/>
          <w:iCs/>
          <w:color w:val="000000"/>
          <w:sz w:val="24"/>
          <w:szCs w:val="24"/>
        </w:rPr>
        <w:t>perusahaan</w:t>
      </w:r>
      <w:proofErr w:type="spellEnd"/>
      <w:r w:rsidR="009C2265" w:rsidRPr="009C2265">
        <w:rPr>
          <w:rStyle w:val="a"/>
          <w:iCs/>
          <w:color w:val="000000"/>
          <w:sz w:val="24"/>
          <w:szCs w:val="24"/>
        </w:rPr>
        <w:t>.</w:t>
      </w:r>
    </w:p>
    <w:p w:rsidR="00C34753" w:rsidRPr="00B26AA0" w:rsidRDefault="00C34753" w:rsidP="00B26AA0">
      <w:pPr>
        <w:pStyle w:val="a0"/>
        <w:numPr>
          <w:ilvl w:val="0"/>
          <w:numId w:val="9"/>
        </w:numPr>
        <w:shd w:val="clear" w:color="auto" w:fill="auto"/>
        <w:tabs>
          <w:tab w:val="left" w:pos="601"/>
        </w:tabs>
        <w:ind w:left="630" w:hanging="350"/>
        <w:jc w:val="both"/>
        <w:rPr>
          <w:sz w:val="24"/>
          <w:szCs w:val="24"/>
        </w:rPr>
      </w:pPr>
      <w:r w:rsidRPr="009C2265">
        <w:rPr>
          <w:rStyle w:val="a"/>
          <w:i/>
          <w:iCs/>
          <w:color w:val="000000"/>
          <w:sz w:val="24"/>
          <w:szCs w:val="24"/>
        </w:rPr>
        <w:t>Hierarchy approach</w:t>
      </w:r>
      <w:r w:rsidR="009C2265" w:rsidRPr="009C2265">
        <w:rPr>
          <w:rStyle w:val="a"/>
          <w:rFonts w:eastAsia="MS Gothic"/>
          <w:i/>
          <w:iCs/>
          <w:color w:val="000000"/>
          <w:sz w:val="24"/>
          <w:szCs w:val="24"/>
        </w:rPr>
        <w:t xml:space="preserve"> </w:t>
      </w:r>
      <w:proofErr w:type="spellStart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>yaitu</w:t>
      </w:r>
      <w:proofErr w:type="spellEnd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>menarik</w:t>
      </w:r>
      <w:proofErr w:type="spellEnd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>perhatian</w:t>
      </w:r>
      <w:proofErr w:type="spellEnd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>awal</w:t>
      </w:r>
      <w:proofErr w:type="spellEnd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9C2265" w:rsidRPr="00B26AA0">
        <w:rPr>
          <w:rStyle w:val="a"/>
          <w:rFonts w:eastAsia="MS Gothic"/>
          <w:iCs/>
          <w:color w:val="000000"/>
          <w:sz w:val="24"/>
          <w:szCs w:val="24"/>
        </w:rPr>
        <w:t>pelangga</w:t>
      </w:r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n,persepsi</w:t>
      </w:r>
      <w:proofErr w:type="spellEnd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, </w:t>
      </w:r>
      <w:proofErr w:type="spellStart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perhatian</w:t>
      </w:r>
      <w:proofErr w:type="spellEnd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lebih</w:t>
      </w:r>
      <w:proofErr w:type="spellEnd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besar</w:t>
      </w:r>
      <w:proofErr w:type="spellEnd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dan</w:t>
      </w:r>
      <w:proofErr w:type="spellEnd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 </w:t>
      </w:r>
      <w:proofErr w:type="spellStart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minat</w:t>
      </w:r>
      <w:proofErr w:type="spellEnd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 xml:space="preserve"> </w:t>
      </w:r>
      <w:proofErr w:type="spellStart"/>
      <w:r w:rsidR="00B26AA0" w:rsidRPr="00B26AA0">
        <w:rPr>
          <w:rStyle w:val="a"/>
          <w:rFonts w:eastAsia="MS Gothic"/>
          <w:iCs/>
          <w:color w:val="000000"/>
          <w:sz w:val="24"/>
          <w:szCs w:val="24"/>
        </w:rPr>
        <w:t>pembeli</w:t>
      </w:r>
      <w:proofErr w:type="spellEnd"/>
    </w:p>
    <w:p w:rsidR="00C34753" w:rsidRPr="00B26AA0" w:rsidRDefault="00B26AA0" w:rsidP="00B26AA0">
      <w:pPr>
        <w:pStyle w:val="a0"/>
        <w:numPr>
          <w:ilvl w:val="0"/>
          <w:numId w:val="9"/>
        </w:numPr>
        <w:shd w:val="clear" w:color="auto" w:fill="auto"/>
        <w:tabs>
          <w:tab w:val="left" w:pos="601"/>
        </w:tabs>
        <w:spacing w:after="60"/>
        <w:ind w:left="630" w:hanging="350"/>
        <w:jc w:val="both"/>
        <w:rPr>
          <w:rStyle w:val="a"/>
          <w:sz w:val="24"/>
          <w:szCs w:val="24"/>
          <w:shd w:val="clear" w:color="auto" w:fill="auto"/>
        </w:rPr>
      </w:pPr>
      <w:r>
        <w:rPr>
          <w:rStyle w:val="a"/>
          <w:i/>
          <w:iCs/>
          <w:color w:val="000000"/>
          <w:sz w:val="24"/>
          <w:szCs w:val="24"/>
        </w:rPr>
        <w:t xml:space="preserve">Attitudinal approach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adalah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agar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sasaran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tujuan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dari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kegiatan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periklanan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adalah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untuk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mempengaruhi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struktur</w:t>
      </w:r>
      <w:proofErr w:type="spellEnd"/>
      <w:r w:rsidRPr="00B26AA0">
        <w:rPr>
          <w:rStyle w:val="a"/>
          <w:iCs/>
          <w:color w:val="000000"/>
          <w:sz w:val="24"/>
          <w:szCs w:val="24"/>
        </w:rPr>
        <w:t xml:space="preserve"> </w:t>
      </w:r>
      <w:proofErr w:type="spellStart"/>
      <w:r w:rsidRPr="00B26AA0">
        <w:rPr>
          <w:rStyle w:val="a"/>
          <w:iCs/>
          <w:color w:val="000000"/>
          <w:sz w:val="24"/>
          <w:szCs w:val="24"/>
        </w:rPr>
        <w:t>sikap</w:t>
      </w:r>
      <w:proofErr w:type="spellEnd"/>
    </w:p>
    <w:p w:rsidR="00B26AA0" w:rsidRPr="00B26AA0" w:rsidRDefault="00B26AA0" w:rsidP="00B26AA0">
      <w:pPr>
        <w:pStyle w:val="a0"/>
        <w:shd w:val="clear" w:color="auto" w:fill="auto"/>
        <w:tabs>
          <w:tab w:val="left" w:pos="601"/>
        </w:tabs>
        <w:spacing w:after="60"/>
        <w:ind w:left="630" w:firstLine="0"/>
        <w:jc w:val="both"/>
        <w:rPr>
          <w:sz w:val="24"/>
          <w:szCs w:val="24"/>
        </w:rPr>
      </w:pPr>
    </w:p>
    <w:p w:rsidR="00C34753" w:rsidRPr="00C34753" w:rsidRDefault="00C34753" w:rsidP="00C34753">
      <w:pPr>
        <w:pStyle w:val="a0"/>
        <w:numPr>
          <w:ilvl w:val="0"/>
          <w:numId w:val="7"/>
        </w:numPr>
        <w:shd w:val="clear" w:color="auto" w:fill="auto"/>
        <w:tabs>
          <w:tab w:val="left" w:pos="306"/>
        </w:tabs>
        <w:ind w:left="280" w:hanging="280"/>
        <w:jc w:val="both"/>
        <w:rPr>
          <w:sz w:val="24"/>
          <w:szCs w:val="24"/>
        </w:rPr>
      </w:pPr>
      <w:proofErr w:type="spellStart"/>
      <w:r w:rsidRPr="00C34753">
        <w:rPr>
          <w:rStyle w:val="a"/>
          <w:color w:val="000000"/>
          <w:sz w:val="24"/>
          <w:szCs w:val="24"/>
        </w:rPr>
        <w:t>Terdapat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beberapa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proofErr w:type="gramStart"/>
      <w:r w:rsidRPr="00C34753">
        <w:rPr>
          <w:rStyle w:val="a"/>
          <w:color w:val="000000"/>
          <w:sz w:val="24"/>
          <w:szCs w:val="24"/>
        </w:rPr>
        <w:t>cara</w:t>
      </w:r>
      <w:proofErr w:type="spellEnd"/>
      <w:proofErr w:type="gram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untuk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menentukan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tujuan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dari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periklanan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, </w:t>
      </w:r>
      <w:proofErr w:type="spellStart"/>
      <w:r w:rsidRPr="00C34753">
        <w:rPr>
          <w:rStyle w:val="a"/>
          <w:color w:val="000000"/>
          <w:sz w:val="24"/>
          <w:szCs w:val="24"/>
        </w:rPr>
        <w:t>yaitu</w:t>
      </w:r>
      <w:proofErr w:type="spellEnd"/>
      <w:r w:rsidRPr="00C34753">
        <w:rPr>
          <w:rStyle w:val="a"/>
          <w:color w:val="000000"/>
          <w:sz w:val="24"/>
          <w:szCs w:val="24"/>
        </w:rPr>
        <w:br/>
      </w:r>
      <w:proofErr w:type="spellStart"/>
      <w:r w:rsidRPr="00C34753">
        <w:rPr>
          <w:rStyle w:val="a"/>
          <w:color w:val="000000"/>
          <w:sz w:val="24"/>
          <w:szCs w:val="24"/>
        </w:rPr>
        <w:t>sebagai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berikut</w:t>
      </w:r>
      <w:proofErr w:type="spellEnd"/>
      <w:r w:rsidRPr="00C34753">
        <w:rPr>
          <w:rStyle w:val="a"/>
          <w:color w:val="000000"/>
          <w:sz w:val="24"/>
          <w:szCs w:val="24"/>
        </w:rPr>
        <w:t>.</w:t>
      </w:r>
    </w:p>
    <w:p w:rsidR="00C34753" w:rsidRPr="00C34753" w:rsidRDefault="00C34753" w:rsidP="00C34753">
      <w:pPr>
        <w:pStyle w:val="a0"/>
        <w:numPr>
          <w:ilvl w:val="0"/>
          <w:numId w:val="10"/>
        </w:numPr>
        <w:shd w:val="clear" w:color="auto" w:fill="auto"/>
        <w:tabs>
          <w:tab w:val="left" w:pos="590"/>
        </w:tabs>
        <w:jc w:val="both"/>
        <w:rPr>
          <w:sz w:val="24"/>
          <w:szCs w:val="24"/>
        </w:rPr>
      </w:pPr>
      <w:r w:rsidRPr="00C34753">
        <w:rPr>
          <w:rStyle w:val="a"/>
          <w:i/>
          <w:iCs/>
          <w:color w:val="000000"/>
          <w:sz w:val="24"/>
          <w:szCs w:val="24"/>
        </w:rPr>
        <w:t>Inventory approach.</w:t>
      </w:r>
    </w:p>
    <w:p w:rsidR="00C34753" w:rsidRPr="00C34753" w:rsidRDefault="00C34753" w:rsidP="00C34753">
      <w:pPr>
        <w:pStyle w:val="a0"/>
        <w:numPr>
          <w:ilvl w:val="0"/>
          <w:numId w:val="10"/>
        </w:numPr>
        <w:shd w:val="clear" w:color="auto" w:fill="auto"/>
        <w:tabs>
          <w:tab w:val="left" w:pos="601"/>
        </w:tabs>
        <w:jc w:val="both"/>
        <w:rPr>
          <w:sz w:val="24"/>
          <w:szCs w:val="24"/>
        </w:rPr>
      </w:pPr>
      <w:r w:rsidRPr="00C34753">
        <w:rPr>
          <w:rStyle w:val="a"/>
          <w:i/>
          <w:iCs/>
          <w:color w:val="000000"/>
          <w:sz w:val="24"/>
          <w:szCs w:val="24"/>
        </w:rPr>
        <w:t>Hierarchy approach</w:t>
      </w:r>
      <w:r w:rsidRPr="00C34753">
        <w:rPr>
          <w:rStyle w:val="a"/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・</w:t>
      </w:r>
    </w:p>
    <w:p w:rsidR="00C34753" w:rsidRPr="00B26AA0" w:rsidRDefault="00C34753" w:rsidP="00C34753">
      <w:pPr>
        <w:pStyle w:val="a0"/>
        <w:numPr>
          <w:ilvl w:val="0"/>
          <w:numId w:val="10"/>
        </w:numPr>
        <w:shd w:val="clear" w:color="auto" w:fill="auto"/>
        <w:tabs>
          <w:tab w:val="left" w:pos="601"/>
        </w:tabs>
        <w:spacing w:after="60"/>
        <w:jc w:val="both"/>
        <w:rPr>
          <w:rStyle w:val="a"/>
          <w:sz w:val="24"/>
          <w:szCs w:val="24"/>
          <w:shd w:val="clear" w:color="auto" w:fill="auto"/>
        </w:rPr>
      </w:pPr>
      <w:r w:rsidRPr="00C34753">
        <w:rPr>
          <w:rStyle w:val="a"/>
          <w:i/>
          <w:iCs/>
          <w:color w:val="000000"/>
          <w:sz w:val="24"/>
          <w:szCs w:val="24"/>
        </w:rPr>
        <w:t>Attitudinal approach</w:t>
      </w:r>
      <w:r w:rsidRPr="00C34753">
        <w:rPr>
          <w:rStyle w:val="a"/>
          <w:rFonts w:ascii="MS Gothic" w:eastAsia="MS Gothic" w:hAnsi="MS Gothic" w:cs="MS Gothic" w:hint="eastAsia"/>
          <w:i/>
          <w:iCs/>
          <w:color w:val="000000"/>
          <w:sz w:val="24"/>
          <w:szCs w:val="24"/>
        </w:rPr>
        <w:t>・</w:t>
      </w:r>
    </w:p>
    <w:p w:rsidR="00B26AA0" w:rsidRPr="00C34753" w:rsidRDefault="00B26AA0" w:rsidP="00B26AA0">
      <w:pPr>
        <w:pStyle w:val="a0"/>
        <w:shd w:val="clear" w:color="auto" w:fill="auto"/>
        <w:tabs>
          <w:tab w:val="left" w:pos="601"/>
        </w:tabs>
        <w:spacing w:after="60"/>
        <w:ind w:left="280" w:firstLine="0"/>
        <w:jc w:val="both"/>
        <w:rPr>
          <w:sz w:val="24"/>
          <w:szCs w:val="24"/>
        </w:rPr>
      </w:pPr>
    </w:p>
    <w:p w:rsidR="00C34753" w:rsidRPr="00C34753" w:rsidRDefault="00C34753" w:rsidP="009C2265">
      <w:pPr>
        <w:pStyle w:val="a0"/>
        <w:numPr>
          <w:ilvl w:val="0"/>
          <w:numId w:val="7"/>
        </w:numPr>
        <w:shd w:val="clear" w:color="auto" w:fill="auto"/>
        <w:ind w:left="280" w:hanging="280"/>
        <w:jc w:val="both"/>
        <w:rPr>
          <w:sz w:val="24"/>
          <w:szCs w:val="24"/>
        </w:rPr>
      </w:pPr>
      <w:proofErr w:type="spellStart"/>
      <w:r w:rsidRPr="00C34753">
        <w:rPr>
          <w:rStyle w:val="a"/>
          <w:color w:val="000000"/>
          <w:sz w:val="24"/>
          <w:szCs w:val="24"/>
        </w:rPr>
        <w:t>Berikut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dua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metode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yang </w:t>
      </w:r>
      <w:proofErr w:type="spellStart"/>
      <w:r w:rsidRPr="00C34753">
        <w:rPr>
          <w:rStyle w:val="a"/>
          <w:color w:val="000000"/>
          <w:sz w:val="24"/>
          <w:szCs w:val="24"/>
        </w:rPr>
        <w:t>dapat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digunakan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untuk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melakukan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</w:t>
      </w:r>
      <w:proofErr w:type="spellStart"/>
      <w:r w:rsidRPr="00C34753">
        <w:rPr>
          <w:rStyle w:val="a"/>
          <w:color w:val="000000"/>
          <w:sz w:val="24"/>
          <w:szCs w:val="24"/>
        </w:rPr>
        <w:t>penentuan</w:t>
      </w:r>
      <w:proofErr w:type="spellEnd"/>
      <w:r w:rsidRPr="00C34753">
        <w:rPr>
          <w:rStyle w:val="a"/>
          <w:color w:val="000000"/>
          <w:sz w:val="24"/>
          <w:szCs w:val="24"/>
        </w:rPr>
        <w:br/>
      </w:r>
      <w:proofErr w:type="spellStart"/>
      <w:r w:rsidRPr="00C34753">
        <w:rPr>
          <w:rStyle w:val="a"/>
          <w:color w:val="000000"/>
          <w:sz w:val="24"/>
          <w:szCs w:val="24"/>
        </w:rPr>
        <w:t>pemilihan</w:t>
      </w:r>
      <w:proofErr w:type="spellEnd"/>
      <w:r w:rsidRPr="00C34753">
        <w:rPr>
          <w:rStyle w:val="a"/>
          <w:color w:val="000000"/>
          <w:sz w:val="24"/>
          <w:szCs w:val="24"/>
        </w:rPr>
        <w:t xml:space="preserve"> media.</w:t>
      </w:r>
    </w:p>
    <w:p w:rsidR="00C34753" w:rsidRPr="00C34753" w:rsidRDefault="00C34753" w:rsidP="00C34753">
      <w:pPr>
        <w:pStyle w:val="a0"/>
        <w:numPr>
          <w:ilvl w:val="0"/>
          <w:numId w:val="11"/>
        </w:numPr>
        <w:shd w:val="clear" w:color="auto" w:fill="auto"/>
        <w:tabs>
          <w:tab w:val="left" w:pos="590"/>
        </w:tabs>
        <w:rPr>
          <w:sz w:val="24"/>
          <w:szCs w:val="24"/>
        </w:rPr>
      </w:pPr>
      <w:r w:rsidRPr="00C34753">
        <w:rPr>
          <w:rStyle w:val="a"/>
          <w:i/>
          <w:iCs/>
          <w:color w:val="000000"/>
          <w:sz w:val="24"/>
          <w:szCs w:val="24"/>
        </w:rPr>
        <w:t>Cost</w:t>
      </w:r>
      <w:r w:rsidRPr="00C34753">
        <w:rPr>
          <w:rStyle w:val="a"/>
          <w:color w:val="000000"/>
          <w:sz w:val="24"/>
          <w:szCs w:val="24"/>
        </w:rPr>
        <w:t xml:space="preserve"> per </w:t>
      </w:r>
      <w:r w:rsidRPr="00C34753">
        <w:rPr>
          <w:rStyle w:val="a"/>
          <w:i/>
          <w:iCs/>
          <w:color w:val="000000"/>
          <w:sz w:val="24"/>
          <w:szCs w:val="24"/>
        </w:rPr>
        <w:t>thousand contacts comparison.</w:t>
      </w:r>
    </w:p>
    <w:p w:rsidR="00C34753" w:rsidRPr="00C34753" w:rsidRDefault="00C34753" w:rsidP="00C34753">
      <w:pPr>
        <w:pStyle w:val="a0"/>
        <w:numPr>
          <w:ilvl w:val="0"/>
          <w:numId w:val="11"/>
        </w:numPr>
        <w:shd w:val="clear" w:color="auto" w:fill="auto"/>
        <w:tabs>
          <w:tab w:val="left" w:pos="601"/>
        </w:tabs>
        <w:jc w:val="both"/>
        <w:rPr>
          <w:sz w:val="24"/>
          <w:szCs w:val="24"/>
        </w:rPr>
      </w:pPr>
      <w:r w:rsidRPr="00C34753">
        <w:rPr>
          <w:rStyle w:val="a"/>
          <w:i/>
          <w:iCs/>
          <w:color w:val="000000"/>
          <w:sz w:val="24"/>
          <w:szCs w:val="24"/>
        </w:rPr>
        <w:t>Matching of audience and media characteristics.</w:t>
      </w:r>
    </w:p>
    <w:p w:rsidR="00C34753" w:rsidRPr="00C34753" w:rsidRDefault="00C34753" w:rsidP="00C34753">
      <w:pPr>
        <w:rPr>
          <w:rFonts w:ascii="Times New Roman" w:hAnsi="Times New Roman" w:cs="Times New Roman"/>
          <w:sz w:val="24"/>
          <w:szCs w:val="24"/>
        </w:rPr>
      </w:pPr>
    </w:p>
    <w:sectPr w:rsidR="00C34753" w:rsidRPr="00C34753" w:rsidSect="002E7D7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64EFCA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B932BE9"/>
    <w:multiLevelType w:val="hybridMultilevel"/>
    <w:tmpl w:val="E14A7BCE"/>
    <w:lvl w:ilvl="0" w:tplc="1A52225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840DEA"/>
    <w:multiLevelType w:val="hybridMultilevel"/>
    <w:tmpl w:val="23A261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33FCA"/>
    <w:multiLevelType w:val="hybridMultilevel"/>
    <w:tmpl w:val="7D8CD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4363"/>
    <w:multiLevelType w:val="hybridMultilevel"/>
    <w:tmpl w:val="05E6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436CD"/>
    <w:multiLevelType w:val="hybridMultilevel"/>
    <w:tmpl w:val="1E5E4876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E771468"/>
    <w:multiLevelType w:val="hybridMultilevel"/>
    <w:tmpl w:val="41548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7B"/>
    <w:rsid w:val="002E7D7B"/>
    <w:rsid w:val="00552470"/>
    <w:rsid w:val="009C2265"/>
    <w:rsid w:val="00B26AA0"/>
    <w:rsid w:val="00C34753"/>
    <w:rsid w:val="00E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D7B"/>
    <w:pPr>
      <w:ind w:left="720"/>
      <w:contextualSpacing/>
    </w:pPr>
  </w:style>
  <w:style w:type="character" w:customStyle="1" w:styleId="a">
    <w:name w:val="正文文本_"/>
    <w:basedOn w:val="DefaultParagraphFont"/>
    <w:link w:val="a0"/>
    <w:uiPriority w:val="99"/>
    <w:rsid w:val="00C347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0">
    <w:name w:val="正文文本"/>
    <w:basedOn w:val="Normal"/>
    <w:link w:val="a"/>
    <w:uiPriority w:val="99"/>
    <w:rsid w:val="00C34753"/>
    <w:pPr>
      <w:widowControl w:val="0"/>
      <w:shd w:val="clear" w:color="auto" w:fill="FFFFFF"/>
      <w:spacing w:after="0" w:line="240" w:lineRule="auto"/>
      <w:ind w:firstLine="280"/>
    </w:pPr>
    <w:rPr>
      <w:rFonts w:ascii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D7B"/>
    <w:pPr>
      <w:ind w:left="720"/>
      <w:contextualSpacing/>
    </w:pPr>
  </w:style>
  <w:style w:type="character" w:customStyle="1" w:styleId="a">
    <w:name w:val="正文文本_"/>
    <w:basedOn w:val="DefaultParagraphFont"/>
    <w:link w:val="a0"/>
    <w:uiPriority w:val="99"/>
    <w:rsid w:val="00C347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0">
    <w:name w:val="正文文本"/>
    <w:basedOn w:val="Normal"/>
    <w:link w:val="a"/>
    <w:uiPriority w:val="99"/>
    <w:rsid w:val="00C34753"/>
    <w:pPr>
      <w:widowControl w:val="0"/>
      <w:shd w:val="clear" w:color="auto" w:fill="FFFFFF"/>
      <w:spacing w:after="0" w:line="240" w:lineRule="auto"/>
      <w:ind w:firstLine="280"/>
    </w:pPr>
    <w:rPr>
      <w:rFonts w:ascii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2020-05-09T06:35:00Z</dcterms:created>
  <dcterms:modified xsi:type="dcterms:W3CDTF">2020-05-09T07:17:00Z</dcterms:modified>
</cp:coreProperties>
</file>